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FAAAF" w14:textId="36C15348" w:rsidR="004A1031" w:rsidRDefault="004A1031" w:rsidP="004A1031">
      <w:pPr>
        <w:tabs>
          <w:tab w:val="left" w:pos="1985"/>
        </w:tabs>
        <w:rPr>
          <w:rFonts w:ascii="Arial" w:hAnsi="Arial" w:cs="Arial"/>
          <w:sz w:val="24"/>
          <w:szCs w:val="24"/>
        </w:rPr>
      </w:pPr>
      <w:r>
        <w:rPr>
          <w:rFonts w:ascii="Arial" w:hAnsi="Arial" w:cs="Arial"/>
          <w:sz w:val="24"/>
          <w:szCs w:val="24"/>
        </w:rPr>
        <w:t>3GPP TSG-RAN WG4 Meeting #9</w:t>
      </w:r>
      <w:r w:rsidR="00FE2F4F">
        <w:rPr>
          <w:rFonts w:ascii="Arial" w:hAnsi="Arial" w:cs="Arial"/>
          <w:sz w:val="24"/>
          <w:szCs w:val="24"/>
        </w:rPr>
        <w:t>2</w:t>
      </w:r>
      <w:r w:rsidR="000E7C57">
        <w:rPr>
          <w:rFonts w:ascii="Arial" w:hAnsi="Arial" w:cs="Arial" w:hint="eastAsia"/>
          <w:sz w:val="24"/>
          <w:szCs w:val="24"/>
          <w:lang w:eastAsia="zh-CN"/>
        </w:rPr>
        <w:t>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B1A49" w:rsidRPr="00DB1A49">
        <w:rPr>
          <w:rFonts w:ascii="Arial" w:hAnsi="Arial" w:cs="Arial"/>
          <w:sz w:val="24"/>
          <w:szCs w:val="24"/>
        </w:rPr>
        <w:t>R4-19</w:t>
      </w:r>
      <w:r w:rsidR="000E7C57">
        <w:rPr>
          <w:rFonts w:ascii="Arial" w:hAnsi="Arial" w:cs="Arial"/>
          <w:sz w:val="24"/>
          <w:szCs w:val="24"/>
        </w:rPr>
        <w:t>1</w:t>
      </w:r>
      <w:r w:rsidR="00A062FB">
        <w:rPr>
          <w:rFonts w:ascii="Arial" w:hAnsi="Arial" w:cs="Arial"/>
          <w:sz w:val="24"/>
          <w:szCs w:val="24"/>
        </w:rPr>
        <w:t>3524</w:t>
      </w:r>
    </w:p>
    <w:p w14:paraId="3363D018" w14:textId="5B9E86F5" w:rsidR="004A1031" w:rsidRDefault="00195DE0" w:rsidP="004A1031">
      <w:pPr>
        <w:tabs>
          <w:tab w:val="left" w:pos="1985"/>
        </w:tabs>
        <w:rPr>
          <w:rFonts w:ascii="Arial" w:hAnsi="Arial" w:cs="Arial"/>
          <w:sz w:val="24"/>
          <w:szCs w:val="24"/>
        </w:rPr>
      </w:pPr>
      <w:r>
        <w:rPr>
          <w:rFonts w:ascii="Arial" w:hAnsi="Arial" w:cs="Arial"/>
          <w:sz w:val="24"/>
          <w:szCs w:val="24"/>
          <w:lang w:eastAsia="zh-CN"/>
        </w:rPr>
        <w:t>Reno</w:t>
      </w:r>
      <w:r w:rsidR="004A1031">
        <w:rPr>
          <w:rFonts w:ascii="Arial" w:hAnsi="Arial" w:cs="Arial"/>
          <w:sz w:val="24"/>
          <w:szCs w:val="24"/>
        </w:rPr>
        <w:t xml:space="preserve">, </w:t>
      </w:r>
      <w:r>
        <w:rPr>
          <w:rFonts w:ascii="Arial" w:hAnsi="Arial" w:cs="Arial"/>
          <w:sz w:val="24"/>
          <w:szCs w:val="24"/>
        </w:rPr>
        <w:t>USA</w:t>
      </w:r>
      <w:r w:rsidR="004A1031">
        <w:rPr>
          <w:rFonts w:ascii="Arial" w:hAnsi="Arial" w:cs="Arial"/>
          <w:sz w:val="24"/>
          <w:szCs w:val="24"/>
        </w:rPr>
        <w:t xml:space="preserve">, </w:t>
      </w:r>
      <w:r w:rsidR="000E7C57">
        <w:rPr>
          <w:rFonts w:ascii="Arial" w:hAnsi="Arial" w:cs="Arial"/>
          <w:sz w:val="24"/>
          <w:szCs w:val="24"/>
        </w:rPr>
        <w:t>1</w:t>
      </w:r>
      <w:r>
        <w:rPr>
          <w:rFonts w:ascii="Arial" w:hAnsi="Arial" w:cs="Arial"/>
          <w:sz w:val="24"/>
          <w:szCs w:val="24"/>
        </w:rPr>
        <w:t>8</w:t>
      </w:r>
      <w:r w:rsidR="004A1031" w:rsidRPr="00794E13">
        <w:rPr>
          <w:rFonts w:ascii="Arial" w:hAnsi="Arial" w:cs="Arial"/>
          <w:sz w:val="24"/>
          <w:szCs w:val="24"/>
          <w:vertAlign w:val="superscript"/>
        </w:rPr>
        <w:t>th</w:t>
      </w:r>
      <w:r w:rsidR="004A1031">
        <w:rPr>
          <w:rFonts w:ascii="Arial" w:hAnsi="Arial" w:cs="Arial"/>
          <w:sz w:val="24"/>
          <w:szCs w:val="24"/>
        </w:rPr>
        <w:t xml:space="preserve"> – </w:t>
      </w:r>
      <w:r>
        <w:rPr>
          <w:rFonts w:ascii="Arial" w:hAnsi="Arial" w:cs="Arial"/>
          <w:sz w:val="24"/>
          <w:szCs w:val="24"/>
        </w:rPr>
        <w:t>22</w:t>
      </w:r>
      <w:r w:rsidR="004A1031" w:rsidRPr="00CA7D4B">
        <w:rPr>
          <w:rFonts w:ascii="Arial" w:hAnsi="Arial" w:cs="Arial"/>
          <w:sz w:val="24"/>
          <w:szCs w:val="24"/>
          <w:vertAlign w:val="superscript"/>
        </w:rPr>
        <w:t>th</w:t>
      </w:r>
      <w:r w:rsidR="004A1031">
        <w:rPr>
          <w:rFonts w:ascii="Arial" w:hAnsi="Arial" w:cs="Arial"/>
          <w:sz w:val="24"/>
          <w:szCs w:val="24"/>
        </w:rPr>
        <w:t xml:space="preserve"> </w:t>
      </w:r>
      <w:r>
        <w:rPr>
          <w:rFonts w:ascii="Arial" w:hAnsi="Arial" w:cs="Arial"/>
          <w:sz w:val="24"/>
          <w:szCs w:val="24"/>
        </w:rPr>
        <w:t>November</w:t>
      </w:r>
      <w:r w:rsidR="004A1031">
        <w:rPr>
          <w:rFonts w:ascii="Arial" w:hAnsi="Arial" w:cs="Arial"/>
          <w:sz w:val="24"/>
          <w:szCs w:val="24"/>
        </w:rPr>
        <w:t xml:space="preserve">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001E72C" w14:textId="4920124A"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0E7C57">
        <w:rPr>
          <w:rFonts w:ascii="Arial" w:hAnsi="Arial" w:cs="Arial"/>
        </w:rPr>
        <w:t>Samsung</w:t>
      </w:r>
    </w:p>
    <w:p w14:paraId="540E6165" w14:textId="74DAF587"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F05F1C" w:rsidRPr="00F05F1C">
        <w:rPr>
          <w:rFonts w:ascii="Arial" w:hAnsi="Arial" w:cs="Arial"/>
        </w:rPr>
        <w:t>Discussion on antenna array assumption for measurement grids</w:t>
      </w:r>
    </w:p>
    <w:p w14:paraId="46BB346F" w14:textId="41D861F3"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842CF5">
        <w:rPr>
          <w:rFonts w:ascii="Arial" w:hAnsi="Arial" w:cs="Arial"/>
        </w:rPr>
        <w:t>11.5</w:t>
      </w:r>
    </w:p>
    <w:p w14:paraId="12B3F2E2" w14:textId="33FD0C34"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70695D">
        <w:rPr>
          <w:rFonts w:ascii="Arial" w:hAnsi="Arial" w:cs="Arial"/>
          <w:bCs/>
        </w:rPr>
        <w:t>Discussion</w:t>
      </w:r>
    </w:p>
    <w:p w14:paraId="6C4655B7" w14:textId="403C40D8"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2E594AA3" w14:textId="40298B6C" w:rsidR="00111892" w:rsidRDefault="00111892" w:rsidP="00111892">
      <w:pPr>
        <w:pStyle w:val="BodyText"/>
        <w:rPr>
          <w:lang w:eastAsia="zh-CN"/>
        </w:rPr>
      </w:pPr>
      <w:r>
        <w:rPr>
          <w:lang w:eastAsia="zh-CN"/>
        </w:rPr>
        <w:t>In RAN#85</w:t>
      </w:r>
      <w:r w:rsidR="00684AB2">
        <w:rPr>
          <w:lang w:eastAsia="zh-CN"/>
        </w:rPr>
        <w:t xml:space="preserve"> meeting</w:t>
      </w:r>
      <w:r w:rsidR="00874135">
        <w:rPr>
          <w:lang w:eastAsia="zh-CN"/>
        </w:rPr>
        <w:t>,</w:t>
      </w:r>
      <w:r w:rsidR="003C04D4">
        <w:rPr>
          <w:lang w:eastAsia="zh-CN"/>
        </w:rPr>
        <w:t xml:space="preserve"> </w:t>
      </w:r>
      <w:r>
        <w:rPr>
          <w:lang w:eastAsia="zh-CN"/>
        </w:rPr>
        <w:t>test time reduction is agreed as Objective 6 in SID [1] of testability enhancement study item, reproduced as following:</w:t>
      </w:r>
    </w:p>
    <w:p w14:paraId="7A7C590E" w14:textId="313A4B66" w:rsidR="003C04D4" w:rsidRPr="0054007D" w:rsidRDefault="0054007D" w:rsidP="00F44E9A">
      <w:pPr>
        <w:pStyle w:val="BodyText"/>
        <w:rPr>
          <w:lang w:eastAsia="zh-CN"/>
        </w:rPr>
      </w:pPr>
      <w:r>
        <w:rPr>
          <w:noProof/>
          <w:lang w:eastAsia="zh-CN"/>
        </w:rPr>
        <mc:AlternateContent>
          <mc:Choice Requires="wps">
            <w:drawing>
              <wp:inline distT="0" distB="0" distL="0" distR="0" wp14:anchorId="246B584E" wp14:editId="4527706B">
                <wp:extent cx="6241415" cy="1404620"/>
                <wp:effectExtent l="0" t="0" r="2603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14D680CF" w14:textId="77777777" w:rsidR="0054007D" w:rsidRPr="00111892" w:rsidRDefault="0054007D" w:rsidP="0054007D">
                            <w:pPr>
                              <w:overflowPunct w:val="0"/>
                              <w:autoSpaceDE w:val="0"/>
                              <w:autoSpaceDN w:val="0"/>
                              <w:adjustRightInd w:val="0"/>
                              <w:spacing w:after="180"/>
                              <w:ind w:left="568" w:hanging="284"/>
                              <w:textAlignment w:val="baseline"/>
                              <w:rPr>
                                <w:rFonts w:eastAsia="等线"/>
                                <w:lang w:val="en-GB" w:eastAsia="en-GB"/>
                              </w:rPr>
                            </w:pPr>
                            <w:r w:rsidRPr="00111892">
                              <w:rPr>
                                <w:rFonts w:eastAsia="等线"/>
                                <w:lang w:val="en-GB" w:eastAsia="en-GB"/>
                              </w:rPr>
                              <w:t>6.</w:t>
                            </w:r>
                            <w:r w:rsidRPr="00111892">
                              <w:rPr>
                                <w:rFonts w:eastAsia="等线"/>
                                <w:lang w:val="en-GB" w:eastAsia="en-GB"/>
                              </w:rPr>
                              <w:tab/>
                              <w:t>Study testability enhancements to reduce test time</w:t>
                            </w:r>
                          </w:p>
                          <w:p w14:paraId="04183F1F" w14:textId="77777777" w:rsidR="0054007D" w:rsidRPr="00111892" w:rsidRDefault="0054007D" w:rsidP="0054007D">
                            <w:pPr>
                              <w:overflowPunct w:val="0"/>
                              <w:autoSpaceDE w:val="0"/>
                              <w:autoSpaceDN w:val="0"/>
                              <w:adjustRightInd w:val="0"/>
                              <w:spacing w:after="180"/>
                              <w:ind w:left="851" w:hanging="284"/>
                              <w:textAlignment w:val="baseline"/>
                              <w:rPr>
                                <w:rFonts w:eastAsia="等线"/>
                                <w:lang w:val="en-GB" w:eastAsia="en-GB"/>
                              </w:rPr>
                            </w:pPr>
                            <w:r w:rsidRPr="00111892">
                              <w:rPr>
                                <w:rFonts w:eastAsia="等线"/>
                                <w:lang w:val="en-GB" w:eastAsia="en-GB"/>
                              </w:rPr>
                              <w:t>-</w:t>
                            </w:r>
                            <w:r w:rsidRPr="00111892">
                              <w:rPr>
                                <w:rFonts w:eastAsia="等线"/>
                                <w:lang w:val="en-GB" w:eastAsia="en-GB"/>
                              </w:rPr>
                              <w:tab/>
                              <w:t>Including RF test method enhancement with reduced test time, and possible test time saving approach for UE Demodulation test and RRM test</w:t>
                            </w:r>
                          </w:p>
                        </w:txbxContent>
                      </wps:txbx>
                      <wps:bodyPr rot="0" vert="horz" wrap="square" lIns="91440" tIns="45720" rIns="91440" bIns="45720" anchor="t" anchorCtr="0">
                        <a:spAutoFit/>
                      </wps:bodyPr>
                    </wps:wsp>
                  </a:graphicData>
                </a:graphic>
              </wp:inline>
            </w:drawing>
          </mc:Choice>
          <mc:Fallback>
            <w:pict>
              <v:shapetype w14:anchorId="246B584E" id="_x0000_t202" coordsize="21600,21600" o:spt="202" path="m,l,21600r21600,l21600,xe">
                <v:stroke joinstyle="miter"/>
                <v:path gradientshapeok="t" o:connecttype="rect"/>
              </v:shapetype>
              <v:shape id="Text Box 2" o:spid="_x0000_s1026"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">
                <v:textbox style="mso-fit-shape-to-text:t">
                  <w:txbxContent>
                    <w:p w14:paraId="14D680CF" w14:textId="77777777" w:rsidR="0054007D" w:rsidRPr="00111892" w:rsidRDefault="0054007D" w:rsidP="0054007D">
                      <w:pPr>
                        <w:overflowPunct w:val="0"/>
                        <w:autoSpaceDE w:val="0"/>
                        <w:autoSpaceDN w:val="0"/>
                        <w:adjustRightInd w:val="0"/>
                        <w:spacing w:after="180"/>
                        <w:ind w:left="568" w:hanging="284"/>
                        <w:textAlignment w:val="baseline"/>
                        <w:rPr>
                          <w:rFonts w:eastAsia="等线"/>
                          <w:lang w:val="en-GB" w:eastAsia="en-GB"/>
                        </w:rPr>
                      </w:pPr>
                      <w:r w:rsidRPr="00111892">
                        <w:rPr>
                          <w:rFonts w:eastAsia="等线"/>
                          <w:lang w:val="en-GB" w:eastAsia="en-GB"/>
                        </w:rPr>
                        <w:t>6.</w:t>
                      </w:r>
                      <w:r w:rsidRPr="00111892">
                        <w:rPr>
                          <w:rFonts w:eastAsia="等线"/>
                          <w:lang w:val="en-GB" w:eastAsia="en-GB"/>
                        </w:rPr>
                        <w:tab/>
                        <w:t>Study testability enhancements to reduce test time</w:t>
                      </w:r>
                    </w:p>
                    <w:p w14:paraId="04183F1F" w14:textId="77777777" w:rsidR="0054007D" w:rsidRPr="00111892" w:rsidRDefault="0054007D" w:rsidP="0054007D">
                      <w:pPr>
                        <w:overflowPunct w:val="0"/>
                        <w:autoSpaceDE w:val="0"/>
                        <w:autoSpaceDN w:val="0"/>
                        <w:adjustRightInd w:val="0"/>
                        <w:spacing w:after="180"/>
                        <w:ind w:left="851" w:hanging="284"/>
                        <w:textAlignment w:val="baseline"/>
                        <w:rPr>
                          <w:rFonts w:eastAsia="等线"/>
                          <w:lang w:val="en-GB" w:eastAsia="en-GB"/>
                        </w:rPr>
                      </w:pPr>
                      <w:r w:rsidRPr="00111892">
                        <w:rPr>
                          <w:rFonts w:eastAsia="等线"/>
                          <w:lang w:val="en-GB" w:eastAsia="en-GB"/>
                        </w:rPr>
                        <w:t>-</w:t>
                      </w:r>
                      <w:r w:rsidRPr="00111892">
                        <w:rPr>
                          <w:rFonts w:eastAsia="等线"/>
                          <w:lang w:val="en-GB" w:eastAsia="en-GB"/>
                        </w:rPr>
                        <w:tab/>
                        <w:t>Including RF test method enhancement with reduced test time, and possible test time saving approach for UE Demodulation test and RRM test</w:t>
                      </w:r>
                    </w:p>
                  </w:txbxContent>
                </v:textbox>
                <w10:anchorlock/>
              </v:shape>
            </w:pict>
          </mc:Fallback>
        </mc:AlternateContent>
      </w:r>
    </w:p>
    <w:p w14:paraId="1883A864" w14:textId="466D6675" w:rsidR="00B8350B" w:rsidRDefault="00227E00" w:rsidP="00587F24">
      <w:pPr>
        <w:pStyle w:val="BodyText"/>
      </w:pPr>
      <w:r>
        <w:t>In RAN4#92bis meeting, there is contribution [2] from Keysight which offers many kinds of methods to reduce RF test time</w:t>
      </w:r>
      <w:r w:rsidR="00B95700">
        <w:t>.</w:t>
      </w:r>
      <w:r w:rsidR="00B8350B">
        <w:t xml:space="preserve"> One of the promising method is to reduce measurement grid points by relaxing antenna assumpti</w:t>
      </w:r>
      <w:r w:rsidR="003647AD">
        <w:t>on.</w:t>
      </w:r>
    </w:p>
    <w:p w14:paraId="5AFBAA36" w14:textId="323E6157" w:rsidR="009F2D87" w:rsidRDefault="00B8350B" w:rsidP="00587F24">
      <w:pPr>
        <w:pStyle w:val="BodyText"/>
      </w:pPr>
      <w:r>
        <w:t>Current antenna array assumption for TR 38.810 is 8x2 which is over qualified</w:t>
      </w:r>
      <w:r w:rsidR="00B92695">
        <w:t xml:space="preserve"> compared with commercial power class 3 UEs</w:t>
      </w:r>
      <w:r>
        <w:t>. In this paper we further analyze the antenna array assumption for power class 3 and propose to apply 4x2 array as the antenna assumption for deriving measurement grid points.</w:t>
      </w:r>
    </w:p>
    <w:p w14:paraId="4B58E87B" w14:textId="77777777" w:rsidR="001B744F" w:rsidRPr="00101A9A" w:rsidRDefault="001B744F" w:rsidP="001B744F">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44EF576C" w14:textId="1C4CB069" w:rsidR="00415A95" w:rsidRDefault="00122AD9" w:rsidP="001B744F">
      <w:pPr>
        <w:pStyle w:val="BodyText"/>
        <w:rPr>
          <w:lang w:eastAsia="zh-CN"/>
        </w:rPr>
      </w:pPr>
      <w:r>
        <w:t>Antenna array assumption with 8x2 configuration for power class 3 in testability SI was firstly agreed in [3] in RAN4#86bis meeting</w:t>
      </w:r>
      <w:r w:rsidR="00ED4F0E">
        <w:rPr>
          <w:lang w:eastAsia="zh-CN"/>
        </w:rPr>
        <w:t>.</w:t>
      </w:r>
      <w:r>
        <w:rPr>
          <w:lang w:eastAsia="zh-CN"/>
        </w:rPr>
        <w:t xml:space="preserve"> At that time there is few commercial smart phone models supporting mmWave. Different from prototype, commercial models have to consider more practical aspects such as UE </w:t>
      </w:r>
      <w:r w:rsidR="00C177CB">
        <w:rPr>
          <w:lang w:eastAsia="zh-CN"/>
        </w:rPr>
        <w:t>size, antenna placement, number of antenna panels, trade-o</w:t>
      </w:r>
      <w:r w:rsidR="00650A8A">
        <w:rPr>
          <w:lang w:eastAsia="zh-CN"/>
        </w:rPr>
        <w:t xml:space="preserve">ff between cost and performance, etc. </w:t>
      </w:r>
      <w:r w:rsidR="00E57439">
        <w:rPr>
          <w:lang w:eastAsia="zh-CN"/>
        </w:rPr>
        <w:t>Till now, most commercial power class 3 models apply 4x1 or 2x2 array (4 elements), which is far from 8x2 array (16 elements)</w:t>
      </w:r>
    </w:p>
    <w:p w14:paraId="7BF410FD" w14:textId="2288316E" w:rsidR="001B744F" w:rsidRPr="00101A9A" w:rsidRDefault="001B744F" w:rsidP="001B744F">
      <w:pPr>
        <w:pStyle w:val="Caption"/>
        <w:spacing w:after="120"/>
        <w:ind w:left="1418" w:hanging="1418"/>
      </w:pPr>
      <w:bookmarkStart w:id="0" w:name="_Ref1149432"/>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1</w:t>
      </w:r>
      <w:r w:rsidRPr="00101A9A">
        <w:fldChar w:fldCharType="end"/>
      </w:r>
      <w:r w:rsidRPr="00101A9A">
        <w:t>:</w:t>
      </w:r>
      <w:r w:rsidRPr="00101A9A">
        <w:tab/>
      </w:r>
      <w:bookmarkEnd w:id="0"/>
      <w:r w:rsidR="00E57439" w:rsidRPr="00E57439">
        <w:t>most commercial power class 3 models apply 4x1 or 2x2 array (4 elements), which is far from 8x2 array (16 elements)</w:t>
      </w:r>
      <w:r w:rsidR="00792F7A" w:rsidRPr="00792F7A">
        <w:t>.</w:t>
      </w:r>
    </w:p>
    <w:p w14:paraId="4827DBC4" w14:textId="18A9E26E" w:rsidR="007C6D9B" w:rsidRDefault="00C40CEF" w:rsidP="001B744F">
      <w:pPr>
        <w:spacing w:after="120"/>
        <w:rPr>
          <w:lang w:eastAsia="zh-CN"/>
        </w:rPr>
      </w:pPr>
      <w:r>
        <w:rPr>
          <w:lang w:eastAsia="zh-CN"/>
        </w:rPr>
        <w:t>More antenna elements in antenna array</w:t>
      </w:r>
      <w:r w:rsidR="00466D9E">
        <w:rPr>
          <w:lang w:eastAsia="zh-CN"/>
        </w:rPr>
        <w:t xml:space="preserve"> </w:t>
      </w:r>
      <w:r>
        <w:rPr>
          <w:lang w:eastAsia="zh-CN"/>
        </w:rPr>
        <w:t xml:space="preserve">means larger panel size. Power class 3 as handheld UE usually has limited size to accommodate many large antenna panels. More antenna elements in antenna array will also need more PCB size to accommodate more RF front end components which will also improve the cost. More antenna elements in antenna array has benefit to achieve higher EIRP due to marrow beam, however, too narrow beam for mobile handheld UE will also increase the beam management burden. Too many antenna elements in antenna array </w:t>
      </w:r>
      <w:r w:rsidR="0049529E">
        <w:rPr>
          <w:lang w:eastAsia="zh-CN"/>
        </w:rPr>
        <w:t>cost much but benefit on performance will not be linearly increased</w:t>
      </w:r>
      <w:r w:rsidR="007537C6">
        <w:rPr>
          <w:lang w:eastAsia="zh-CN"/>
        </w:rPr>
        <w:t xml:space="preserve"> especially for mobile scenario</w:t>
      </w:r>
      <w:r w:rsidR="0049529E">
        <w:rPr>
          <w:lang w:eastAsia="zh-CN"/>
        </w:rPr>
        <w:t>.</w:t>
      </w:r>
    </w:p>
    <w:p w14:paraId="48604624" w14:textId="60390BC8" w:rsidR="007537C6" w:rsidRDefault="007537C6" w:rsidP="001B744F">
      <w:pPr>
        <w:spacing w:after="120"/>
        <w:rPr>
          <w:lang w:eastAsia="zh-CN"/>
        </w:rPr>
      </w:pPr>
      <w:r>
        <w:rPr>
          <w:lang w:eastAsia="zh-CN"/>
        </w:rPr>
        <w:t xml:space="preserve">Even considering possibilities in the future, </w:t>
      </w:r>
      <w:r w:rsidR="00B50826">
        <w:rPr>
          <w:lang w:eastAsia="zh-CN"/>
        </w:rPr>
        <w:t>it would be enough to adopt 4x2 array rather than 8x2 array</w:t>
      </w:r>
      <w:r w:rsidR="008D72E3">
        <w:rPr>
          <w:lang w:eastAsia="zh-CN"/>
        </w:rPr>
        <w:t>.</w:t>
      </w:r>
      <w:r w:rsidR="00B50826">
        <w:rPr>
          <w:lang w:eastAsia="zh-CN"/>
        </w:rPr>
        <w:t xml:space="preserve"> The possibility to adopt 8x2 array for PC3 commercial UE is too low. It is not efficient way to derive measurement grid to accommodate a corner worst case.</w:t>
      </w:r>
    </w:p>
    <w:p w14:paraId="5C80E1A6" w14:textId="73236619" w:rsidR="004F5683" w:rsidRPr="00101A9A" w:rsidRDefault="004F5683" w:rsidP="00B95BE6">
      <w:pPr>
        <w:pStyle w:val="Caption"/>
        <w:spacing w:after="120"/>
        <w:ind w:left="1418" w:hanging="1418"/>
      </w:pPr>
      <w:r w:rsidRPr="00101A9A">
        <w:t xml:space="preserve">Observation </w:t>
      </w:r>
      <w:r>
        <w:t>2</w:t>
      </w:r>
      <w:r w:rsidRPr="00101A9A">
        <w:t>:</w:t>
      </w:r>
      <w:r w:rsidRPr="00101A9A">
        <w:tab/>
      </w:r>
      <w:r w:rsidR="008D72E3">
        <w:rPr>
          <w:lang w:eastAsia="zh-CN"/>
        </w:rPr>
        <w:t xml:space="preserve">Even considering possibilities in the future, </w:t>
      </w:r>
      <w:r w:rsidR="00B50826">
        <w:rPr>
          <w:lang w:eastAsia="zh-CN"/>
        </w:rPr>
        <w:t>it would be enough to adopt 4x2 array rather than 8x2 array</w:t>
      </w:r>
      <w:r w:rsidR="008D72E3">
        <w:rPr>
          <w:lang w:eastAsia="zh-CN"/>
        </w:rPr>
        <w:t>.</w:t>
      </w:r>
    </w:p>
    <w:p w14:paraId="0908CA5E" w14:textId="6172EB89" w:rsidR="00F61DA0" w:rsidRDefault="003326A2" w:rsidP="001B744F">
      <w:pPr>
        <w:spacing w:after="120"/>
        <w:rPr>
          <w:lang w:eastAsia="zh-CN"/>
        </w:rPr>
      </w:pPr>
      <w:r>
        <w:rPr>
          <w:lang w:eastAsia="zh-CN"/>
        </w:rPr>
        <w:t>When deriving peak EIRP and spherical coverage requirements</w:t>
      </w:r>
      <w:r w:rsidR="00F416A8">
        <w:rPr>
          <w:lang w:eastAsia="zh-CN"/>
        </w:rPr>
        <w:t xml:space="preserve"> in core specification</w:t>
      </w:r>
      <w:r>
        <w:rPr>
          <w:lang w:eastAsia="zh-CN"/>
        </w:rPr>
        <w:t xml:space="preserve">, </w:t>
      </w:r>
      <w:r w:rsidR="00F416A8">
        <w:rPr>
          <w:lang w:eastAsia="zh-CN"/>
        </w:rPr>
        <w:t>16 antenna elements are adopted for PC1, 8 elements for PC2 and 4 elements</w:t>
      </w:r>
      <w:r>
        <w:rPr>
          <w:lang w:eastAsia="zh-CN"/>
        </w:rPr>
        <w:t xml:space="preserve"> </w:t>
      </w:r>
      <w:r w:rsidR="00F416A8">
        <w:rPr>
          <w:lang w:eastAsia="zh-CN"/>
        </w:rPr>
        <w:t xml:space="preserve">for PC3. When deriving measurement grid for PC3 in testability SI, 16 elements is adopted which is considered </w:t>
      </w:r>
      <w:r w:rsidR="00B50826">
        <w:rPr>
          <w:lang w:eastAsia="zh-CN"/>
        </w:rPr>
        <w:t>as</w:t>
      </w:r>
      <w:r w:rsidR="00F416A8">
        <w:rPr>
          <w:lang w:eastAsia="zh-CN"/>
        </w:rPr>
        <w:t xml:space="preserve"> the worst-case for PC3</w:t>
      </w:r>
      <w:r>
        <w:rPr>
          <w:lang w:eastAsia="zh-CN"/>
        </w:rPr>
        <w:t>.</w:t>
      </w:r>
      <w:r w:rsidR="00F416A8">
        <w:rPr>
          <w:lang w:eastAsia="zh-CN"/>
        </w:rPr>
        <w:t xml:space="preserve"> According to this principle, different sets of measurement grids will need to be defined for different power class</w:t>
      </w:r>
      <w:r w:rsidR="00B50826">
        <w:rPr>
          <w:lang w:eastAsia="zh-CN"/>
        </w:rPr>
        <w:t>es</w:t>
      </w:r>
      <w:r w:rsidR="00F416A8">
        <w:rPr>
          <w:lang w:eastAsia="zh-CN"/>
        </w:rPr>
        <w:t>.</w:t>
      </w:r>
      <w:r w:rsidR="00E61477">
        <w:rPr>
          <w:lang w:eastAsia="zh-CN"/>
        </w:rPr>
        <w:t xml:space="preserve"> From this point of view, it is worth further study </w:t>
      </w:r>
      <w:r w:rsidR="00B50826">
        <w:rPr>
          <w:lang w:eastAsia="zh-CN"/>
        </w:rPr>
        <w:t xml:space="preserve">whether </w:t>
      </w:r>
      <w:r w:rsidR="00E61477">
        <w:rPr>
          <w:lang w:eastAsia="zh-CN"/>
        </w:rPr>
        <w:t xml:space="preserve">different sets of measurement grids shall be categorized per power class or per antenna array dimensions. As a corner case, measurement grid based on the worst-case antenna array dimension will be a great burden for the main stream UEs within the same power class. </w:t>
      </w:r>
      <w:r w:rsidR="00F61DA0">
        <w:rPr>
          <w:lang w:eastAsia="zh-CN"/>
        </w:rPr>
        <w:t>When deriving measurement grid, there must be trade-off between worst-case and main stream case.</w:t>
      </w:r>
    </w:p>
    <w:p w14:paraId="3CFC32E0" w14:textId="5373838F" w:rsidR="00F61DA0" w:rsidRPr="00F61DA0" w:rsidRDefault="00F61DA0" w:rsidP="00F61DA0">
      <w:pPr>
        <w:pStyle w:val="Caption"/>
        <w:spacing w:after="120"/>
        <w:ind w:left="1418" w:hanging="1418"/>
      </w:pPr>
      <w:r w:rsidRPr="00101A9A">
        <w:lastRenderedPageBreak/>
        <w:t xml:space="preserve">Observation </w:t>
      </w:r>
      <w:r>
        <w:t>3</w:t>
      </w:r>
      <w:r w:rsidRPr="00101A9A">
        <w:t>:</w:t>
      </w:r>
      <w:r w:rsidRPr="00101A9A">
        <w:tab/>
      </w:r>
      <w:r w:rsidR="00B50826">
        <w:rPr>
          <w:lang w:eastAsia="zh-CN"/>
        </w:rPr>
        <w:t>D</w:t>
      </w:r>
      <w:r>
        <w:rPr>
          <w:lang w:eastAsia="zh-CN"/>
        </w:rPr>
        <w:t>ifferent sets of measurement</w:t>
      </w:r>
      <w:r w:rsidR="00B67BF4">
        <w:rPr>
          <w:lang w:eastAsia="zh-CN"/>
        </w:rPr>
        <w:t xml:space="preserve"> grid</w:t>
      </w:r>
      <w:r>
        <w:rPr>
          <w:lang w:eastAsia="zh-CN"/>
        </w:rPr>
        <w:t>s will be defined for different power classes. When deriving measurement grid, there must be trade-off between worst-case and main stream case.</w:t>
      </w:r>
    </w:p>
    <w:p w14:paraId="08F0B31D" w14:textId="61F16A9D" w:rsidR="00DC3259" w:rsidRDefault="00DC3259" w:rsidP="001B744F">
      <w:pPr>
        <w:spacing w:after="120"/>
        <w:rPr>
          <w:lang w:eastAsia="zh-CN"/>
        </w:rPr>
      </w:pPr>
      <w:r w:rsidRPr="00516063">
        <w:rPr>
          <w:noProof/>
          <w:lang w:eastAsia="zh-CN"/>
        </w:rPr>
        <w:drawing>
          <wp:anchor distT="0" distB="0" distL="114300" distR="114300" simplePos="0" relativeHeight="251658752" behindDoc="0" locked="0" layoutInCell="1" allowOverlap="1" wp14:anchorId="15085301" wp14:editId="11D2C0B0">
            <wp:simplePos x="0" y="0"/>
            <wp:positionH relativeFrom="column">
              <wp:posOffset>1048276</wp:posOffset>
            </wp:positionH>
            <wp:positionV relativeFrom="paragraph">
              <wp:posOffset>139849</wp:posOffset>
            </wp:positionV>
            <wp:extent cx="1009791" cy="266737"/>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009791" cy="266737"/>
                    </a:xfrm>
                    <a:prstGeom prst="rect">
                      <a:avLst/>
                    </a:prstGeom>
                  </pic:spPr>
                </pic:pic>
              </a:graphicData>
            </a:graphic>
          </wp:anchor>
        </w:drawing>
      </w:r>
    </w:p>
    <w:p w14:paraId="1514144A" w14:textId="71E3FC94" w:rsidR="00DC3259" w:rsidRDefault="00D949F1" w:rsidP="001B744F">
      <w:pPr>
        <w:spacing w:after="120"/>
        <w:rPr>
          <w:lang w:eastAsia="zh-CN"/>
        </w:rPr>
      </w:pPr>
      <w:r w:rsidRPr="00516063">
        <w:rPr>
          <w:noProof/>
          <w:lang w:eastAsia="zh-CN"/>
        </w:rPr>
        <w:drawing>
          <wp:anchor distT="0" distB="0" distL="114300" distR="114300" simplePos="0" relativeHeight="251656704" behindDoc="0" locked="0" layoutInCell="1" allowOverlap="1" wp14:anchorId="31C7F938" wp14:editId="1CA1E1C8">
            <wp:simplePos x="0" y="0"/>
            <wp:positionH relativeFrom="column">
              <wp:posOffset>4064000</wp:posOffset>
            </wp:positionH>
            <wp:positionV relativeFrom="paragraph">
              <wp:posOffset>35179</wp:posOffset>
            </wp:positionV>
            <wp:extent cx="981212" cy="581106"/>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981212" cy="581106"/>
                    </a:xfrm>
                    <a:prstGeom prst="rect">
                      <a:avLst/>
                    </a:prstGeom>
                  </pic:spPr>
                </pic:pic>
              </a:graphicData>
            </a:graphic>
          </wp:anchor>
        </w:drawing>
      </w:r>
      <w:r>
        <w:rPr>
          <w:noProof/>
          <w:lang w:eastAsia="zh-CN"/>
        </w:rPr>
        <mc:AlternateContent>
          <mc:Choice Requires="wps">
            <w:drawing>
              <wp:anchor distT="0" distB="0" distL="114300" distR="114300" simplePos="0" relativeHeight="251663872" behindDoc="0" locked="0" layoutInCell="1" allowOverlap="1" wp14:anchorId="1ADB8AFF" wp14:editId="525DA48A">
                <wp:simplePos x="0" y="0"/>
                <wp:positionH relativeFrom="column">
                  <wp:posOffset>2619043</wp:posOffset>
                </wp:positionH>
                <wp:positionV relativeFrom="paragraph">
                  <wp:posOffset>191964</wp:posOffset>
                </wp:positionV>
                <wp:extent cx="792092" cy="285386"/>
                <wp:effectExtent l="0" t="19050" r="46355" b="38735"/>
                <wp:wrapNone/>
                <wp:docPr id="2" name="Right Arrow 2"/>
                <wp:cNvGraphicFramePr/>
                <a:graphic xmlns:a="http://schemas.openxmlformats.org/drawingml/2006/main">
                  <a:graphicData uri="http://schemas.microsoft.com/office/word/2010/wordprocessingShape">
                    <wps:wsp>
                      <wps:cNvSpPr/>
                      <wps:spPr>
                        <a:xfrm>
                          <a:off x="0" y="0"/>
                          <a:ext cx="792092" cy="285386"/>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E555D3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left:0;text-align:left;margin-left:206.2pt;margin-top:15.1pt;width:62.35pt;height:22.45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" adj="17709" fillcolor="#5b9bd5 [3204]" strokecolor="#1f4d78 [1604]" strokeweight="1pt"/>
            </w:pict>
          </mc:Fallback>
        </mc:AlternateContent>
      </w:r>
    </w:p>
    <w:p w14:paraId="3E5B1511" w14:textId="7BDE715D" w:rsidR="00DC3259" w:rsidRDefault="00D949F1" w:rsidP="001B744F">
      <w:pPr>
        <w:spacing w:after="120"/>
        <w:rPr>
          <w:lang w:eastAsia="zh-CN"/>
        </w:rPr>
      </w:pPr>
      <w:r w:rsidRPr="00516063">
        <w:rPr>
          <w:noProof/>
          <w:lang w:eastAsia="zh-CN"/>
        </w:rPr>
        <w:drawing>
          <wp:anchor distT="0" distB="0" distL="114300" distR="114300" simplePos="0" relativeHeight="251662848" behindDoc="0" locked="0" layoutInCell="1" allowOverlap="1" wp14:anchorId="6E9B95BB" wp14:editId="52A36934">
            <wp:simplePos x="0" y="0"/>
            <wp:positionH relativeFrom="column">
              <wp:posOffset>1308100</wp:posOffset>
            </wp:positionH>
            <wp:positionV relativeFrom="paragraph">
              <wp:posOffset>120937</wp:posOffset>
            </wp:positionV>
            <wp:extent cx="495369" cy="523948"/>
            <wp:effectExtent l="0" t="0" r="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95369" cy="523948"/>
                    </a:xfrm>
                    <a:prstGeom prst="rect">
                      <a:avLst/>
                    </a:prstGeom>
                  </pic:spPr>
                </pic:pic>
              </a:graphicData>
            </a:graphic>
          </wp:anchor>
        </w:drawing>
      </w:r>
    </w:p>
    <w:p w14:paraId="4743F585" w14:textId="1926AD98" w:rsidR="00DC3259" w:rsidRDefault="00DC3259" w:rsidP="001B744F">
      <w:pPr>
        <w:spacing w:after="120"/>
        <w:rPr>
          <w:lang w:eastAsia="zh-CN"/>
        </w:rPr>
      </w:pPr>
    </w:p>
    <w:p w14:paraId="152EC44A" w14:textId="5A454C65" w:rsidR="00DC3259" w:rsidRDefault="00D949F1" w:rsidP="001B744F">
      <w:pPr>
        <w:spacing w:after="120"/>
        <w:rPr>
          <w:lang w:eastAsia="zh-CN"/>
        </w:rPr>
      </w:pPr>
      <w:r>
        <w:rPr>
          <w:noProof/>
          <w:lang w:eastAsia="zh-CN"/>
        </w:rPr>
        <mc:AlternateContent>
          <mc:Choice Requires="wps">
            <w:drawing>
              <wp:anchor distT="45720" distB="45720" distL="114300" distR="114300" simplePos="0" relativeHeight="251667968" behindDoc="0" locked="0" layoutInCell="1" allowOverlap="1" wp14:anchorId="006F9B53" wp14:editId="1DDD1EFF">
                <wp:simplePos x="0" y="0"/>
                <wp:positionH relativeFrom="column">
                  <wp:posOffset>3433886</wp:posOffset>
                </wp:positionH>
                <wp:positionV relativeFrom="paragraph">
                  <wp:posOffset>218222</wp:posOffset>
                </wp:positionV>
                <wp:extent cx="2360930" cy="1404620"/>
                <wp:effectExtent l="0" t="0" r="8890" b="12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4A12B7BE" w14:textId="067FAEF2" w:rsidR="00D949F1" w:rsidRDefault="00D949F1" w:rsidP="00D949F1">
                            <w:pPr>
                              <w:jc w:val="center"/>
                            </w:pPr>
                            <w:r>
                              <w:t>4x2 array as proposed antenna assumption</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06F9B53" id="_x0000_s1027" type="#_x0000_t202" style="position:absolute;margin-left:270.4pt;margin-top:17.2pt;width:185.9pt;height:110.6pt;z-index:25166796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" stroked="f">
                <v:textbox style="mso-fit-shape-to-text:t">
                  <w:txbxContent>
                    <w:p w14:paraId="4A12B7BE" w14:textId="067FAEF2" w:rsidR="00D949F1" w:rsidRDefault="00D949F1" w:rsidP="00D949F1">
                      <w:pPr>
                        <w:jc w:val="center"/>
                      </w:pPr>
                      <w:r>
                        <w:t>4x2 array as proposed antenna assumption</w:t>
                      </w:r>
                    </w:p>
                  </w:txbxContent>
                </v:textbox>
                <w10:wrap type="square"/>
              </v:shape>
            </w:pict>
          </mc:Fallback>
        </mc:AlternateContent>
      </w:r>
    </w:p>
    <w:p w14:paraId="3E2CFD9C" w14:textId="50A8AD35" w:rsidR="00DC3259" w:rsidRDefault="00D949F1" w:rsidP="001B744F">
      <w:pPr>
        <w:spacing w:after="120"/>
        <w:rPr>
          <w:lang w:eastAsia="zh-CN"/>
        </w:rPr>
      </w:pPr>
      <w:r>
        <w:rPr>
          <w:noProof/>
          <w:lang w:eastAsia="zh-CN"/>
        </w:rPr>
        <mc:AlternateContent>
          <mc:Choice Requires="wps">
            <w:drawing>
              <wp:anchor distT="45720" distB="45720" distL="114300" distR="114300" simplePos="0" relativeHeight="251666944" behindDoc="0" locked="0" layoutInCell="1" allowOverlap="1" wp14:anchorId="512E2626" wp14:editId="7A1959A9">
                <wp:simplePos x="0" y="0"/>
                <wp:positionH relativeFrom="column">
                  <wp:posOffset>294579</wp:posOffset>
                </wp:positionH>
                <wp:positionV relativeFrom="paragraph">
                  <wp:posOffset>8890</wp:posOffset>
                </wp:positionV>
                <wp:extent cx="2360930" cy="1404620"/>
                <wp:effectExtent l="0" t="0" r="8890" b="12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1A04E5F" w14:textId="424C07F4" w:rsidR="00D949F1" w:rsidRDefault="00D949F1" w:rsidP="00D949F1">
                            <w:pPr>
                              <w:jc w:val="center"/>
                            </w:pPr>
                            <w:r>
                              <w:t>4 elements array for main stream UEs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12E2626" id="_x0000_s1028" type="#_x0000_t202" style="position:absolute;margin-left:23.2pt;margin-top:.7pt;width:185.9pt;height:110.6pt;z-index:2516669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" stroked="f">
                <v:textbox style="mso-fit-shape-to-text:t">
                  <w:txbxContent>
                    <w:p w14:paraId="71A04E5F" w14:textId="424C07F4" w:rsidR="00D949F1" w:rsidRDefault="00D949F1" w:rsidP="00D949F1">
                      <w:pPr>
                        <w:jc w:val="center"/>
                      </w:pPr>
                      <w:r>
                        <w:t>4 elements array for main stream UEs</w:t>
                      </w:r>
                    </w:p>
                  </w:txbxContent>
                </v:textbox>
                <w10:wrap type="square"/>
              </v:shape>
            </w:pict>
          </mc:Fallback>
        </mc:AlternateContent>
      </w:r>
    </w:p>
    <w:p w14:paraId="03AA4644" w14:textId="7C86C88B" w:rsidR="00DC3259" w:rsidRDefault="00D949F1" w:rsidP="00D949F1">
      <w:pPr>
        <w:spacing w:after="120"/>
        <w:jc w:val="center"/>
        <w:rPr>
          <w:lang w:eastAsia="zh-CN"/>
        </w:rPr>
      </w:pPr>
      <w:r>
        <w:rPr>
          <w:noProof/>
          <w:lang w:eastAsia="zh-CN"/>
        </w:rPr>
        <mc:AlternateContent>
          <mc:Choice Requires="wps">
            <w:drawing>
              <wp:anchor distT="45720" distB="45720" distL="114300" distR="114300" simplePos="0" relativeHeight="251671040" behindDoc="0" locked="0" layoutInCell="1" allowOverlap="1" wp14:anchorId="2BCD1B46" wp14:editId="5F99FD66">
                <wp:simplePos x="0" y="0"/>
                <wp:positionH relativeFrom="column">
                  <wp:posOffset>-1687280</wp:posOffset>
                </wp:positionH>
                <wp:positionV relativeFrom="paragraph">
                  <wp:posOffset>70485</wp:posOffset>
                </wp:positionV>
                <wp:extent cx="3808730" cy="1404620"/>
                <wp:effectExtent l="0" t="0" r="1270" b="12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8730" cy="1404620"/>
                        </a:xfrm>
                        <a:prstGeom prst="rect">
                          <a:avLst/>
                        </a:prstGeom>
                        <a:solidFill>
                          <a:srgbClr val="FFFFFF"/>
                        </a:solidFill>
                        <a:ln w="9525">
                          <a:noFill/>
                          <a:miter lim="800000"/>
                          <a:headEnd/>
                          <a:tailEnd/>
                        </a:ln>
                      </wps:spPr>
                      <wps:txbx>
                        <w:txbxContent>
                          <w:p w14:paraId="0940837F" w14:textId="2446A050" w:rsidR="00D949F1" w:rsidRDefault="00D949F1" w:rsidP="00D949F1">
                            <w:pPr>
                              <w:jc w:val="center"/>
                            </w:pPr>
                            <w:r>
                              <w:t>Figure 2-1 illustration of proposed antenna array assumption for PC3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CD1B46" id="_x0000_s1029" type="#_x0000_t202" style="position:absolute;left:0;text-align:left;margin-left:-132.85pt;margin-top:5.55pt;width:299.9pt;height:110.6pt;z-index:2516710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" stroked="f">
                <v:textbox style="mso-fit-shape-to-text:t">
                  <w:txbxContent>
                    <w:p w14:paraId="0940837F" w14:textId="2446A050" w:rsidR="00D949F1" w:rsidRDefault="00D949F1" w:rsidP="00D949F1">
                      <w:pPr>
                        <w:jc w:val="center"/>
                      </w:pPr>
                      <w:r>
                        <w:t>Figure 2-1 illustration of proposed antenna array assumption for PC3</w:t>
                      </w:r>
                    </w:p>
                  </w:txbxContent>
                </v:textbox>
                <w10:wrap type="square"/>
              </v:shape>
            </w:pict>
          </mc:Fallback>
        </mc:AlternateContent>
      </w:r>
    </w:p>
    <w:p w14:paraId="36565819" w14:textId="1C5ED10E" w:rsidR="00DC3259" w:rsidRDefault="00DC3259" w:rsidP="001B744F">
      <w:pPr>
        <w:spacing w:after="120"/>
        <w:rPr>
          <w:lang w:eastAsia="zh-CN"/>
        </w:rPr>
      </w:pPr>
    </w:p>
    <w:p w14:paraId="32C43AF7" w14:textId="09A19672" w:rsidR="00A42BA6" w:rsidRDefault="00E61477" w:rsidP="001B744F">
      <w:pPr>
        <w:spacing w:after="120"/>
        <w:rPr>
          <w:lang w:eastAsia="zh-CN"/>
        </w:rPr>
      </w:pPr>
      <w:r>
        <w:rPr>
          <w:lang w:eastAsia="zh-CN"/>
        </w:rPr>
        <w:t xml:space="preserve">Though the main stream </w:t>
      </w:r>
      <w:r w:rsidR="00F61DA0">
        <w:rPr>
          <w:lang w:eastAsia="zh-CN"/>
        </w:rPr>
        <w:t xml:space="preserve">commercial </w:t>
      </w:r>
      <w:r>
        <w:rPr>
          <w:lang w:eastAsia="zh-CN"/>
        </w:rPr>
        <w:t xml:space="preserve">UEs for PC3 is using </w:t>
      </w:r>
      <w:r w:rsidR="00F61DA0">
        <w:rPr>
          <w:lang w:eastAsia="zh-CN"/>
        </w:rPr>
        <w:t>4 elements</w:t>
      </w:r>
      <w:r>
        <w:rPr>
          <w:lang w:eastAsia="zh-CN"/>
        </w:rPr>
        <w:t xml:space="preserve"> array</w:t>
      </w:r>
      <w:r w:rsidR="00F61DA0">
        <w:rPr>
          <w:lang w:eastAsia="zh-CN"/>
        </w:rPr>
        <w:t>, a</w:t>
      </w:r>
      <w:r>
        <w:rPr>
          <w:lang w:eastAsia="zh-CN"/>
        </w:rPr>
        <w:t>nyway, we still would like compromise to 4x2 array as the antenna array assumption for PC3</w:t>
      </w:r>
      <w:r w:rsidR="00F61DA0">
        <w:rPr>
          <w:lang w:eastAsia="zh-CN"/>
        </w:rPr>
        <w:t xml:space="preserve">. And the current measurement grid based on 8x2 array can be used </w:t>
      </w:r>
      <w:r w:rsidR="00B67BF4">
        <w:rPr>
          <w:lang w:eastAsia="zh-CN"/>
        </w:rPr>
        <w:t>as</w:t>
      </w:r>
      <w:r w:rsidR="00F61DA0">
        <w:rPr>
          <w:lang w:eastAsia="zh-CN"/>
        </w:rPr>
        <w:t xml:space="preserve"> baseline </w:t>
      </w:r>
      <w:r w:rsidR="005152DC">
        <w:rPr>
          <w:lang w:eastAsia="zh-CN"/>
        </w:rPr>
        <w:t xml:space="preserve">for </w:t>
      </w:r>
      <w:r w:rsidR="00F61DA0">
        <w:rPr>
          <w:lang w:eastAsia="zh-CN"/>
        </w:rPr>
        <w:t>other power class, e.g., for PC</w:t>
      </w:r>
      <w:r w:rsidR="00B67BF4">
        <w:rPr>
          <w:lang w:eastAsia="zh-CN"/>
        </w:rPr>
        <w:t>1/</w:t>
      </w:r>
      <w:r w:rsidR="00F61DA0">
        <w:rPr>
          <w:lang w:eastAsia="zh-CN"/>
        </w:rPr>
        <w:t>2.</w:t>
      </w:r>
    </w:p>
    <w:p w14:paraId="337846AE" w14:textId="2CE47333" w:rsidR="00A42BA6" w:rsidRPr="00101A9A" w:rsidRDefault="009622B5" w:rsidP="001B744F">
      <w:pPr>
        <w:spacing w:after="120"/>
        <w:rPr>
          <w:lang w:eastAsia="zh-CN"/>
        </w:rPr>
      </w:pPr>
      <w:r>
        <w:rPr>
          <w:rFonts w:hint="eastAsia"/>
          <w:lang w:eastAsia="zh-CN"/>
        </w:rPr>
        <w:t>B</w:t>
      </w:r>
      <w:r>
        <w:rPr>
          <w:lang w:eastAsia="zh-CN"/>
        </w:rPr>
        <w:t xml:space="preserve">ased on above discussion, we </w:t>
      </w:r>
      <w:r w:rsidR="00F61DA0">
        <w:rPr>
          <w:lang w:eastAsia="zh-CN"/>
        </w:rPr>
        <w:t>give the following proposals</w:t>
      </w:r>
      <w:r>
        <w:rPr>
          <w:lang w:eastAsia="zh-CN"/>
        </w:rPr>
        <w:t>.</w:t>
      </w:r>
    </w:p>
    <w:p w14:paraId="7E693485" w14:textId="052B6C07" w:rsidR="001B744F" w:rsidRDefault="003927CA" w:rsidP="001B744F">
      <w:pPr>
        <w:pStyle w:val="Caption"/>
        <w:spacing w:after="120"/>
        <w:ind w:left="1418" w:hanging="1418"/>
        <w:rPr>
          <w:lang w:eastAsia="zh-CN"/>
        </w:rPr>
      </w:pPr>
      <w:bookmarkStart w:id="1" w:name="_Ref1149451"/>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001B744F" w:rsidRPr="00101A9A">
        <w:tab/>
      </w:r>
      <w:bookmarkEnd w:id="1"/>
      <w:r w:rsidR="00F61DA0">
        <w:rPr>
          <w:lang w:eastAsia="zh-CN"/>
        </w:rPr>
        <w:t>use 4x2 array as the antenna assumption for deriving measurement grid for PC3</w:t>
      </w:r>
      <w:r w:rsidR="005152DC">
        <w:rPr>
          <w:lang w:eastAsia="zh-CN"/>
        </w:rPr>
        <w:t>.</w:t>
      </w:r>
    </w:p>
    <w:p w14:paraId="2438F28B" w14:textId="205A4D77" w:rsidR="00607175" w:rsidRDefault="00607175" w:rsidP="00607175">
      <w:pPr>
        <w:pStyle w:val="Caption"/>
        <w:spacing w:after="120"/>
        <w:ind w:left="1418" w:hanging="1418"/>
        <w:rPr>
          <w:lang w:eastAsia="zh-CN"/>
        </w:rPr>
      </w:pPr>
      <w:r w:rsidRPr="00101A9A">
        <w:t xml:space="preserve">Proposal </w:t>
      </w:r>
      <w:r>
        <w:t>2</w:t>
      </w:r>
      <w:r w:rsidRPr="00101A9A">
        <w:t>:</w:t>
      </w:r>
      <w:r w:rsidRPr="00101A9A">
        <w:tab/>
      </w:r>
      <w:r w:rsidR="00B67BF4">
        <w:rPr>
          <w:lang w:eastAsia="zh-CN"/>
        </w:rPr>
        <w:t xml:space="preserve">current measurement grid based on 8x2 array can be used as baseline </w:t>
      </w:r>
      <w:r w:rsidR="005152DC">
        <w:rPr>
          <w:lang w:eastAsia="zh-CN"/>
        </w:rPr>
        <w:t>for</w:t>
      </w:r>
      <w:r w:rsidR="00B67BF4">
        <w:rPr>
          <w:lang w:eastAsia="zh-CN"/>
        </w:rPr>
        <w:t xml:space="preserve"> other power class, e.g., for PC1/2</w:t>
      </w:r>
      <w:r>
        <w:rPr>
          <w:lang w:eastAsia="zh-CN"/>
        </w:rPr>
        <w:t>.</w:t>
      </w:r>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01E6160F" w14:textId="77777777" w:rsidR="00F24522" w:rsidRPr="00101A9A" w:rsidRDefault="00F24522" w:rsidP="00F24522">
      <w:pPr>
        <w:pStyle w:val="Caption"/>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rsidRPr="00E57439">
        <w:t>most commercial power class 3 models apply 4x1 or 2x2 array (4 elements), which is far from 8x2 array (16 elements)</w:t>
      </w:r>
      <w:r w:rsidRPr="00792F7A">
        <w:t>.</w:t>
      </w:r>
    </w:p>
    <w:p w14:paraId="5E89F75F" w14:textId="77777777" w:rsidR="00B50826" w:rsidRPr="00101A9A" w:rsidRDefault="00B50826" w:rsidP="00B50826">
      <w:pPr>
        <w:pStyle w:val="Caption"/>
        <w:spacing w:after="120"/>
        <w:ind w:left="1418" w:hanging="1418"/>
      </w:pPr>
      <w:r w:rsidRPr="00101A9A">
        <w:t xml:space="preserve">Observation </w:t>
      </w:r>
      <w:r>
        <w:t>2</w:t>
      </w:r>
      <w:r w:rsidRPr="00101A9A">
        <w:t>:</w:t>
      </w:r>
      <w:r w:rsidRPr="00101A9A">
        <w:tab/>
      </w:r>
      <w:r>
        <w:rPr>
          <w:lang w:eastAsia="zh-CN"/>
        </w:rPr>
        <w:t>Even considering possibilities in the future, it would be enough to adopt 4x2 array rather than 8x2 array.</w:t>
      </w:r>
    </w:p>
    <w:p w14:paraId="57A3FE36" w14:textId="77777777" w:rsidR="00B50826" w:rsidRPr="00F61DA0" w:rsidRDefault="00B50826" w:rsidP="00B50826">
      <w:pPr>
        <w:pStyle w:val="Caption"/>
        <w:spacing w:after="120"/>
        <w:ind w:left="1418" w:hanging="1418"/>
      </w:pPr>
      <w:r w:rsidRPr="00101A9A">
        <w:t xml:space="preserve">Observation </w:t>
      </w:r>
      <w:r>
        <w:t>3</w:t>
      </w:r>
      <w:r w:rsidRPr="00101A9A">
        <w:t>:</w:t>
      </w:r>
      <w:r w:rsidRPr="00101A9A">
        <w:tab/>
      </w:r>
      <w:r>
        <w:rPr>
          <w:lang w:eastAsia="zh-CN"/>
        </w:rPr>
        <w:t>Different sets of measurement grids will be defined for different power classes. When deriving measurement grid, there must be trade-off b</w:t>
      </w:r>
      <w:bookmarkStart w:id="2" w:name="_GoBack"/>
      <w:bookmarkEnd w:id="2"/>
      <w:r>
        <w:rPr>
          <w:lang w:eastAsia="zh-CN"/>
        </w:rPr>
        <w:t>etween worst-case and main stream case.</w:t>
      </w:r>
    </w:p>
    <w:p w14:paraId="59FCFA20" w14:textId="77777777" w:rsidR="00F24522" w:rsidRDefault="00F24522" w:rsidP="00F24522">
      <w:pPr>
        <w:pStyle w:val="Caption"/>
        <w:spacing w:after="120"/>
        <w:ind w:left="1418" w:hanging="1418"/>
        <w:rPr>
          <w:lang w:eastAsia="zh-CN"/>
        </w:rPr>
      </w:pPr>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r>
        <w:rPr>
          <w:lang w:eastAsia="zh-CN"/>
        </w:rPr>
        <w:t>use 4x2 array as the antenna assumption for deriving measurement grid for PC3.</w:t>
      </w:r>
    </w:p>
    <w:p w14:paraId="056531CC" w14:textId="77777777" w:rsidR="00F24522" w:rsidRDefault="00F24522" w:rsidP="00F24522">
      <w:pPr>
        <w:pStyle w:val="Caption"/>
        <w:spacing w:after="120"/>
        <w:ind w:left="1418" w:hanging="1418"/>
        <w:rPr>
          <w:lang w:eastAsia="zh-CN"/>
        </w:rPr>
      </w:pPr>
      <w:r w:rsidRPr="00101A9A">
        <w:t xml:space="preserve">Proposal </w:t>
      </w:r>
      <w:r>
        <w:t>2</w:t>
      </w:r>
      <w:r w:rsidRPr="00101A9A">
        <w:t>:</w:t>
      </w:r>
      <w:r w:rsidRPr="00101A9A">
        <w:tab/>
      </w:r>
      <w:r>
        <w:rPr>
          <w:lang w:eastAsia="zh-CN"/>
        </w:rPr>
        <w:t>current measurement grid based on 8x2 array can be used as baseline for other power class, e.g., for PC1/2.</w:t>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543D0C4D" w14:textId="77777777" w:rsidR="0023599D" w:rsidRPr="004A2980" w:rsidRDefault="0023599D" w:rsidP="0023599D">
      <w:pPr>
        <w:pStyle w:val="references"/>
        <w:numPr>
          <w:ilvl w:val="0"/>
          <w:numId w:val="7"/>
        </w:numPr>
        <w:tabs>
          <w:tab w:val="left" w:pos="1560"/>
        </w:tabs>
        <w:spacing w:after="120"/>
      </w:pPr>
      <w:bookmarkStart w:id="3" w:name="_Ref6492277"/>
      <w:bookmarkStart w:id="4" w:name="_Ref16090396"/>
      <w:bookmarkStart w:id="5" w:name="_Ref536518839"/>
      <w:bookmarkStart w:id="6" w:name="_Ref528673925"/>
      <w:bookmarkStart w:id="7" w:name="_Ref525739026"/>
      <w:bookmarkStart w:id="8" w:name="_Ref513646437"/>
      <w:bookmarkStart w:id="9" w:name="_Ref508875069"/>
      <w:bookmarkStart w:id="10" w:name="_Ref508874720"/>
      <w:bookmarkStart w:id="11" w:name="_Ref484009661"/>
      <w:bookmarkStart w:id="12" w:name="_Ref447703865"/>
      <w:bookmarkStart w:id="13" w:name="_Ref455046197"/>
      <w:bookmarkStart w:id="14" w:name="_Ref473734040"/>
      <w:bookmarkStart w:id="15" w:name="_Ref481653652"/>
      <w:bookmarkStart w:id="16" w:name="_Ref447634836"/>
      <w:bookmarkStart w:id="17" w:name="_Ref447633816"/>
      <w:r>
        <w:t>RP</w:t>
      </w:r>
      <w:r w:rsidRPr="00E04757">
        <w:t>-19</w:t>
      </w:r>
      <w:r>
        <w:t>2322</w:t>
      </w:r>
      <w:r w:rsidRPr="00E04757">
        <w:t xml:space="preserve"> </w:t>
      </w:r>
      <w:r>
        <w:tab/>
        <w:t>“</w:t>
      </w:r>
      <w:r w:rsidRPr="004A2980">
        <w:t>New SID: Study on enhanced test methods for FR2</w:t>
      </w:r>
      <w:r>
        <w:t xml:space="preserve">”, </w:t>
      </w:r>
      <w:bookmarkEnd w:id="3"/>
      <w:bookmarkEnd w:id="4"/>
      <w:r w:rsidRPr="004A2980">
        <w:rPr>
          <w:i/>
        </w:rPr>
        <w:t>Apple, Inc., CAICT</w:t>
      </w:r>
    </w:p>
    <w:p w14:paraId="450DB8EB" w14:textId="1E2A4C47" w:rsidR="0023599D" w:rsidRPr="004A2980" w:rsidRDefault="0023599D" w:rsidP="0023599D">
      <w:pPr>
        <w:pStyle w:val="references"/>
        <w:numPr>
          <w:ilvl w:val="0"/>
          <w:numId w:val="7"/>
        </w:numPr>
        <w:tabs>
          <w:tab w:val="left" w:pos="1560"/>
        </w:tabs>
        <w:spacing w:after="120"/>
      </w:pPr>
      <w:r>
        <w:t>R4</w:t>
      </w:r>
      <w:r w:rsidRPr="00E04757">
        <w:t>-19</w:t>
      </w:r>
      <w:r>
        <w:t>12108</w:t>
      </w:r>
      <w:r w:rsidRPr="00E04757">
        <w:t xml:space="preserve"> </w:t>
      </w:r>
      <w:r>
        <w:tab/>
        <w:t>“</w:t>
      </w:r>
      <w:r w:rsidRPr="0023599D">
        <w:t>On Test Time Reduction for NR FR2 UE Test Cases</w:t>
      </w:r>
      <w:r>
        <w:t xml:space="preserve">”, </w:t>
      </w:r>
      <w:r>
        <w:rPr>
          <w:i/>
        </w:rPr>
        <w:t>Keysight</w:t>
      </w:r>
    </w:p>
    <w:bookmarkEnd w:id="5"/>
    <w:bookmarkEnd w:id="6"/>
    <w:bookmarkEnd w:id="7"/>
    <w:bookmarkEnd w:id="8"/>
    <w:bookmarkEnd w:id="9"/>
    <w:bookmarkEnd w:id="10"/>
    <w:bookmarkEnd w:id="11"/>
    <w:bookmarkEnd w:id="12"/>
    <w:bookmarkEnd w:id="13"/>
    <w:bookmarkEnd w:id="14"/>
    <w:bookmarkEnd w:id="15"/>
    <w:bookmarkEnd w:id="16"/>
    <w:bookmarkEnd w:id="17"/>
    <w:p w14:paraId="160039FB" w14:textId="0DF97FDA" w:rsidR="0017600B" w:rsidRPr="004A2980" w:rsidRDefault="0017600B" w:rsidP="0017600B">
      <w:pPr>
        <w:pStyle w:val="references"/>
        <w:numPr>
          <w:ilvl w:val="0"/>
          <w:numId w:val="7"/>
        </w:numPr>
        <w:tabs>
          <w:tab w:val="left" w:pos="1560"/>
        </w:tabs>
        <w:spacing w:after="120"/>
      </w:pPr>
      <w:r>
        <w:t>R4</w:t>
      </w:r>
      <w:r w:rsidRPr="00E04757">
        <w:t>-1</w:t>
      </w:r>
      <w:r>
        <w:t>805995</w:t>
      </w:r>
      <w:r w:rsidRPr="00E04757">
        <w:t xml:space="preserve"> </w:t>
      </w:r>
      <w:r>
        <w:tab/>
        <w:t>“</w:t>
      </w:r>
      <w:r w:rsidRPr="0017600B">
        <w:t>Way Forward on Measurement Grids for non sparse antenna arrays</w:t>
      </w:r>
      <w:r>
        <w:t xml:space="preserve">”, </w:t>
      </w:r>
      <w:r w:rsidRPr="0017600B">
        <w:rPr>
          <w:i/>
        </w:rPr>
        <w:t>Rohde&amp;Schwarz, Anritsu, Intel, Keysight</w:t>
      </w:r>
    </w:p>
    <w:p w14:paraId="0EE687EB" w14:textId="482F28CD" w:rsidR="00D37087" w:rsidRPr="00D43AD7" w:rsidRDefault="00D37087" w:rsidP="00144EA2">
      <w:pPr>
        <w:pStyle w:val="references"/>
        <w:numPr>
          <w:ilvl w:val="0"/>
          <w:numId w:val="0"/>
        </w:numPr>
        <w:tabs>
          <w:tab w:val="left" w:pos="1560"/>
        </w:tabs>
        <w:spacing w:after="120"/>
        <w:ind w:left="357"/>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C5ADA" w14:textId="77777777" w:rsidR="00273D28" w:rsidRDefault="00273D28">
      <w:r>
        <w:separator/>
      </w:r>
    </w:p>
  </w:endnote>
  <w:endnote w:type="continuationSeparator" w:id="0">
    <w:p w14:paraId="66678662" w14:textId="77777777" w:rsidR="00273D28" w:rsidRDefault="0027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FEEAD" w14:textId="77777777" w:rsidR="00273D28" w:rsidRDefault="00273D28">
      <w:r>
        <w:separator/>
      </w:r>
    </w:p>
  </w:footnote>
  <w:footnote w:type="continuationSeparator" w:id="0">
    <w:p w14:paraId="3C393386" w14:textId="77777777" w:rsidR="00273D28" w:rsidRDefault="00273D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9406BC1"/>
    <w:multiLevelType w:val="hybridMultilevel"/>
    <w:tmpl w:val="438810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宋体"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4"/>
  </w:num>
  <w:num w:numId="4">
    <w:abstractNumId w:val="7"/>
  </w:num>
  <w:num w:numId="5">
    <w:abstractNumId w:val="2"/>
  </w:num>
  <w:num w:numId="6">
    <w:abstractNumId w:val="12"/>
  </w:num>
  <w:num w:numId="7">
    <w:abstractNumId w:val="13"/>
  </w:num>
  <w:num w:numId="8">
    <w:abstractNumId w:val="1"/>
  </w:num>
  <w:num w:numId="9">
    <w:abstractNumId w:val="9"/>
  </w:num>
  <w:num w:numId="10">
    <w:abstractNumId w:val="10"/>
  </w:num>
  <w:num w:numId="11">
    <w:abstractNumId w:val="11"/>
  </w:num>
  <w:num w:numId="12">
    <w:abstractNumId w:val="3"/>
  </w:num>
  <w:num w:numId="13">
    <w:abstractNumId w:val="1"/>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5"/>
  </w:num>
  <w:num w:numId="21">
    <w:abstractNumId w:val="1"/>
  </w:num>
  <w:num w:numId="22">
    <w:abstractNumId w:val="1"/>
  </w:num>
  <w:num w:numId="23">
    <w:abstractNumId w:val="1"/>
  </w:num>
  <w:num w:numId="24">
    <w:abstractNumId w:val="1"/>
  </w:num>
  <w:num w:numId="25">
    <w:abstractNumId w:val="6"/>
  </w:num>
  <w:num w:numId="2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CE7"/>
    <w:rsid w:val="00012E79"/>
    <w:rsid w:val="00013576"/>
    <w:rsid w:val="0001373B"/>
    <w:rsid w:val="00014663"/>
    <w:rsid w:val="00014B15"/>
    <w:rsid w:val="00014CA4"/>
    <w:rsid w:val="00014CB4"/>
    <w:rsid w:val="00014ED4"/>
    <w:rsid w:val="00015704"/>
    <w:rsid w:val="00015A17"/>
    <w:rsid w:val="000162C3"/>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5F72"/>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1E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093"/>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51A"/>
    <w:rsid w:val="000E491E"/>
    <w:rsid w:val="000E4D2C"/>
    <w:rsid w:val="000E5383"/>
    <w:rsid w:val="000E544A"/>
    <w:rsid w:val="000E581F"/>
    <w:rsid w:val="000E5FCC"/>
    <w:rsid w:val="000E69D5"/>
    <w:rsid w:val="000E6BB1"/>
    <w:rsid w:val="000E6C0C"/>
    <w:rsid w:val="000E6CCB"/>
    <w:rsid w:val="000E76C5"/>
    <w:rsid w:val="000E798D"/>
    <w:rsid w:val="000E7A18"/>
    <w:rsid w:val="000E7C57"/>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58"/>
    <w:rsid w:val="00111167"/>
    <w:rsid w:val="00111178"/>
    <w:rsid w:val="00111892"/>
    <w:rsid w:val="00111C7D"/>
    <w:rsid w:val="0011208F"/>
    <w:rsid w:val="00112168"/>
    <w:rsid w:val="001122CB"/>
    <w:rsid w:val="00113D72"/>
    <w:rsid w:val="00114D8F"/>
    <w:rsid w:val="00116016"/>
    <w:rsid w:val="0011606A"/>
    <w:rsid w:val="00116100"/>
    <w:rsid w:val="0011683D"/>
    <w:rsid w:val="00116B04"/>
    <w:rsid w:val="00116D7A"/>
    <w:rsid w:val="00120026"/>
    <w:rsid w:val="00120170"/>
    <w:rsid w:val="00120522"/>
    <w:rsid w:val="0012092E"/>
    <w:rsid w:val="00120D0D"/>
    <w:rsid w:val="00120F20"/>
    <w:rsid w:val="001215D5"/>
    <w:rsid w:val="00121FA3"/>
    <w:rsid w:val="001220D8"/>
    <w:rsid w:val="001222D0"/>
    <w:rsid w:val="00122AD9"/>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917"/>
    <w:rsid w:val="00130DBE"/>
    <w:rsid w:val="00131711"/>
    <w:rsid w:val="001319EE"/>
    <w:rsid w:val="00131BD4"/>
    <w:rsid w:val="00132664"/>
    <w:rsid w:val="00133307"/>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4EA2"/>
    <w:rsid w:val="00145ACA"/>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6E60"/>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00B"/>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36"/>
    <w:rsid w:val="001849BC"/>
    <w:rsid w:val="00184C2D"/>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DE0"/>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7007"/>
    <w:rsid w:val="001A70DC"/>
    <w:rsid w:val="001A7EDA"/>
    <w:rsid w:val="001B0241"/>
    <w:rsid w:val="001B04FA"/>
    <w:rsid w:val="001B09A7"/>
    <w:rsid w:val="001B0BDA"/>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25"/>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4D5"/>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6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A77"/>
    <w:rsid w:val="002045C4"/>
    <w:rsid w:val="002046F9"/>
    <w:rsid w:val="00205522"/>
    <w:rsid w:val="0020617C"/>
    <w:rsid w:val="00206300"/>
    <w:rsid w:val="00206667"/>
    <w:rsid w:val="0020697E"/>
    <w:rsid w:val="002079C6"/>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00"/>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599D"/>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574D3"/>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28"/>
    <w:rsid w:val="00273DEB"/>
    <w:rsid w:val="0027402A"/>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93B"/>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087"/>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989"/>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1A3"/>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0E8"/>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2A9"/>
    <w:rsid w:val="0032730B"/>
    <w:rsid w:val="003279C3"/>
    <w:rsid w:val="00327A5F"/>
    <w:rsid w:val="0033084B"/>
    <w:rsid w:val="00330E3C"/>
    <w:rsid w:val="0033148D"/>
    <w:rsid w:val="00331665"/>
    <w:rsid w:val="00331CEA"/>
    <w:rsid w:val="0033213F"/>
    <w:rsid w:val="0033253B"/>
    <w:rsid w:val="0033259A"/>
    <w:rsid w:val="003326A2"/>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0D88"/>
    <w:rsid w:val="0036167A"/>
    <w:rsid w:val="00361739"/>
    <w:rsid w:val="003618AD"/>
    <w:rsid w:val="00361D8A"/>
    <w:rsid w:val="003625BE"/>
    <w:rsid w:val="003628E3"/>
    <w:rsid w:val="00362D25"/>
    <w:rsid w:val="003637CF"/>
    <w:rsid w:val="00363F95"/>
    <w:rsid w:val="00364318"/>
    <w:rsid w:val="003644F0"/>
    <w:rsid w:val="003647AD"/>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7CA"/>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639"/>
    <w:rsid w:val="003A3AE4"/>
    <w:rsid w:val="003A3CA7"/>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4D4"/>
    <w:rsid w:val="003C0FC4"/>
    <w:rsid w:val="003C10EA"/>
    <w:rsid w:val="003C1266"/>
    <w:rsid w:val="003C176E"/>
    <w:rsid w:val="003C2195"/>
    <w:rsid w:val="003C23A8"/>
    <w:rsid w:val="003C2589"/>
    <w:rsid w:val="003C28A3"/>
    <w:rsid w:val="003C2E8F"/>
    <w:rsid w:val="003C304B"/>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A95"/>
    <w:rsid w:val="00415FDC"/>
    <w:rsid w:val="0041654E"/>
    <w:rsid w:val="004167A1"/>
    <w:rsid w:val="00416C1C"/>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AFD"/>
    <w:rsid w:val="00433F0D"/>
    <w:rsid w:val="004349B7"/>
    <w:rsid w:val="004350FD"/>
    <w:rsid w:val="00435B59"/>
    <w:rsid w:val="00435F06"/>
    <w:rsid w:val="00436122"/>
    <w:rsid w:val="00436B16"/>
    <w:rsid w:val="00437F32"/>
    <w:rsid w:val="00440B6B"/>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6D9E"/>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529E"/>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2D4F"/>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5683"/>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2DC"/>
    <w:rsid w:val="00515332"/>
    <w:rsid w:val="005155B7"/>
    <w:rsid w:val="00515607"/>
    <w:rsid w:val="0051570B"/>
    <w:rsid w:val="00515F6D"/>
    <w:rsid w:val="00516063"/>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28B8"/>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CA6"/>
    <w:rsid w:val="00534210"/>
    <w:rsid w:val="00535233"/>
    <w:rsid w:val="005357D9"/>
    <w:rsid w:val="00535871"/>
    <w:rsid w:val="00535A32"/>
    <w:rsid w:val="00536146"/>
    <w:rsid w:val="00536A7F"/>
    <w:rsid w:val="00536BC6"/>
    <w:rsid w:val="005371B5"/>
    <w:rsid w:val="0054007D"/>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5"/>
    <w:rsid w:val="005623F9"/>
    <w:rsid w:val="00562AEE"/>
    <w:rsid w:val="00562F75"/>
    <w:rsid w:val="00563056"/>
    <w:rsid w:val="0056355F"/>
    <w:rsid w:val="005638FA"/>
    <w:rsid w:val="00563A6D"/>
    <w:rsid w:val="005643D6"/>
    <w:rsid w:val="0056490C"/>
    <w:rsid w:val="00564938"/>
    <w:rsid w:val="00564E39"/>
    <w:rsid w:val="00564FD0"/>
    <w:rsid w:val="005655E6"/>
    <w:rsid w:val="005657E5"/>
    <w:rsid w:val="00565D4C"/>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297"/>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87F24"/>
    <w:rsid w:val="005900F2"/>
    <w:rsid w:val="0059134B"/>
    <w:rsid w:val="005917EE"/>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175"/>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A8A"/>
    <w:rsid w:val="00650C20"/>
    <w:rsid w:val="00650F4A"/>
    <w:rsid w:val="00651158"/>
    <w:rsid w:val="00651412"/>
    <w:rsid w:val="006515B2"/>
    <w:rsid w:val="00653243"/>
    <w:rsid w:val="006533FB"/>
    <w:rsid w:val="00653555"/>
    <w:rsid w:val="0065487C"/>
    <w:rsid w:val="00655285"/>
    <w:rsid w:val="00655CA3"/>
    <w:rsid w:val="006566FF"/>
    <w:rsid w:val="00656ECC"/>
    <w:rsid w:val="006576C0"/>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0ED6"/>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4AB2"/>
    <w:rsid w:val="0068511D"/>
    <w:rsid w:val="00685EC1"/>
    <w:rsid w:val="00686083"/>
    <w:rsid w:val="006862D9"/>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11B"/>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FA"/>
    <w:rsid w:val="006C10A8"/>
    <w:rsid w:val="006C2182"/>
    <w:rsid w:val="006C2650"/>
    <w:rsid w:val="006C2EA7"/>
    <w:rsid w:val="006C356A"/>
    <w:rsid w:val="006C372E"/>
    <w:rsid w:val="006C3D8C"/>
    <w:rsid w:val="006C3E2A"/>
    <w:rsid w:val="006C3F49"/>
    <w:rsid w:val="006C44E7"/>
    <w:rsid w:val="006C4F28"/>
    <w:rsid w:val="006C543A"/>
    <w:rsid w:val="006C591F"/>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64B"/>
    <w:rsid w:val="00703727"/>
    <w:rsid w:val="00703826"/>
    <w:rsid w:val="007039D7"/>
    <w:rsid w:val="00704297"/>
    <w:rsid w:val="00704F3F"/>
    <w:rsid w:val="00705120"/>
    <w:rsid w:val="00705432"/>
    <w:rsid w:val="00705E07"/>
    <w:rsid w:val="00705E17"/>
    <w:rsid w:val="0070614C"/>
    <w:rsid w:val="0070663A"/>
    <w:rsid w:val="0070695D"/>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19E"/>
    <w:rsid w:val="00721546"/>
    <w:rsid w:val="007219CB"/>
    <w:rsid w:val="00721A58"/>
    <w:rsid w:val="00722266"/>
    <w:rsid w:val="00722721"/>
    <w:rsid w:val="007227C8"/>
    <w:rsid w:val="00722BAE"/>
    <w:rsid w:val="00723E41"/>
    <w:rsid w:val="0072439E"/>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94C"/>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7C6"/>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001"/>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2F7A"/>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E2D"/>
    <w:rsid w:val="007A5ECC"/>
    <w:rsid w:val="007A5F0E"/>
    <w:rsid w:val="007A647E"/>
    <w:rsid w:val="007A658E"/>
    <w:rsid w:val="007A77BD"/>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6D9B"/>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6E1"/>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56BA"/>
    <w:rsid w:val="008161BB"/>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2CF5"/>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135"/>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09F"/>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1C0"/>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2E3"/>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5A5D"/>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2A76"/>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7F3"/>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2B5"/>
    <w:rsid w:val="009623EA"/>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5DCA"/>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0EB"/>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2FB"/>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BA6"/>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360"/>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78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1E6"/>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2EE"/>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4C38"/>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BDD"/>
    <w:rsid w:val="00B07D79"/>
    <w:rsid w:val="00B07D9B"/>
    <w:rsid w:val="00B07EF7"/>
    <w:rsid w:val="00B1039B"/>
    <w:rsid w:val="00B10D2C"/>
    <w:rsid w:val="00B10D96"/>
    <w:rsid w:val="00B1111C"/>
    <w:rsid w:val="00B115A1"/>
    <w:rsid w:val="00B11678"/>
    <w:rsid w:val="00B11BF4"/>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97D"/>
    <w:rsid w:val="00B45BA2"/>
    <w:rsid w:val="00B474CA"/>
    <w:rsid w:val="00B47F01"/>
    <w:rsid w:val="00B503F6"/>
    <w:rsid w:val="00B50569"/>
    <w:rsid w:val="00B50826"/>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9D4"/>
    <w:rsid w:val="00B54A43"/>
    <w:rsid w:val="00B554FE"/>
    <w:rsid w:val="00B55636"/>
    <w:rsid w:val="00B558F1"/>
    <w:rsid w:val="00B55E19"/>
    <w:rsid w:val="00B5660E"/>
    <w:rsid w:val="00B57009"/>
    <w:rsid w:val="00B5716A"/>
    <w:rsid w:val="00B57291"/>
    <w:rsid w:val="00B573DA"/>
    <w:rsid w:val="00B57518"/>
    <w:rsid w:val="00B57522"/>
    <w:rsid w:val="00B57DDE"/>
    <w:rsid w:val="00B601F3"/>
    <w:rsid w:val="00B6078F"/>
    <w:rsid w:val="00B60CFB"/>
    <w:rsid w:val="00B61170"/>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BF4"/>
    <w:rsid w:val="00B67E60"/>
    <w:rsid w:val="00B70782"/>
    <w:rsid w:val="00B70A0E"/>
    <w:rsid w:val="00B70A1B"/>
    <w:rsid w:val="00B70DA3"/>
    <w:rsid w:val="00B71820"/>
    <w:rsid w:val="00B718C3"/>
    <w:rsid w:val="00B71D2A"/>
    <w:rsid w:val="00B72592"/>
    <w:rsid w:val="00B72906"/>
    <w:rsid w:val="00B72AF7"/>
    <w:rsid w:val="00B72BD5"/>
    <w:rsid w:val="00B72FDE"/>
    <w:rsid w:val="00B73A64"/>
    <w:rsid w:val="00B73DF0"/>
    <w:rsid w:val="00B73EDB"/>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50B"/>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695"/>
    <w:rsid w:val="00B92B9F"/>
    <w:rsid w:val="00B92D51"/>
    <w:rsid w:val="00B92ED6"/>
    <w:rsid w:val="00B9301A"/>
    <w:rsid w:val="00B93558"/>
    <w:rsid w:val="00B93A9C"/>
    <w:rsid w:val="00B94303"/>
    <w:rsid w:val="00B95700"/>
    <w:rsid w:val="00B95A68"/>
    <w:rsid w:val="00B95BE6"/>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39C7"/>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9C6"/>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655"/>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7CB"/>
    <w:rsid w:val="00C17D6D"/>
    <w:rsid w:val="00C203B5"/>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C18"/>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03F"/>
    <w:rsid w:val="00C351C6"/>
    <w:rsid w:val="00C3580B"/>
    <w:rsid w:val="00C35FD1"/>
    <w:rsid w:val="00C372C5"/>
    <w:rsid w:val="00C37719"/>
    <w:rsid w:val="00C379D9"/>
    <w:rsid w:val="00C37A1B"/>
    <w:rsid w:val="00C37E1C"/>
    <w:rsid w:val="00C37FF9"/>
    <w:rsid w:val="00C40520"/>
    <w:rsid w:val="00C40CE3"/>
    <w:rsid w:val="00C40CEF"/>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D0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870C2"/>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3DA8"/>
    <w:rsid w:val="00CA4076"/>
    <w:rsid w:val="00CA4119"/>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921"/>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4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6D6"/>
    <w:rsid w:val="00CF4710"/>
    <w:rsid w:val="00CF4F27"/>
    <w:rsid w:val="00CF580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159B"/>
    <w:rsid w:val="00D120CA"/>
    <w:rsid w:val="00D12456"/>
    <w:rsid w:val="00D12547"/>
    <w:rsid w:val="00D12580"/>
    <w:rsid w:val="00D128EC"/>
    <w:rsid w:val="00D129AE"/>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2E5"/>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026"/>
    <w:rsid w:val="00D460B4"/>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7A0"/>
    <w:rsid w:val="00D71D04"/>
    <w:rsid w:val="00D71EBF"/>
    <w:rsid w:val="00D71F80"/>
    <w:rsid w:val="00D73BFE"/>
    <w:rsid w:val="00D73D1E"/>
    <w:rsid w:val="00D73FDF"/>
    <w:rsid w:val="00D74854"/>
    <w:rsid w:val="00D7490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4592"/>
    <w:rsid w:val="00D85902"/>
    <w:rsid w:val="00D85C0E"/>
    <w:rsid w:val="00D85E74"/>
    <w:rsid w:val="00D86569"/>
    <w:rsid w:val="00D865EB"/>
    <w:rsid w:val="00D875BA"/>
    <w:rsid w:val="00D875DC"/>
    <w:rsid w:val="00D87CA3"/>
    <w:rsid w:val="00D87CC2"/>
    <w:rsid w:val="00D87F4C"/>
    <w:rsid w:val="00D908E7"/>
    <w:rsid w:val="00D90DD0"/>
    <w:rsid w:val="00D91108"/>
    <w:rsid w:val="00D91BB8"/>
    <w:rsid w:val="00D91F59"/>
    <w:rsid w:val="00D92470"/>
    <w:rsid w:val="00D928B3"/>
    <w:rsid w:val="00D92CDF"/>
    <w:rsid w:val="00D92F93"/>
    <w:rsid w:val="00D93938"/>
    <w:rsid w:val="00D93BE8"/>
    <w:rsid w:val="00D94546"/>
    <w:rsid w:val="00D949F1"/>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C89"/>
    <w:rsid w:val="00DB7090"/>
    <w:rsid w:val="00DB70C4"/>
    <w:rsid w:val="00DB74CF"/>
    <w:rsid w:val="00DB7A56"/>
    <w:rsid w:val="00DB7B03"/>
    <w:rsid w:val="00DC03CC"/>
    <w:rsid w:val="00DC1C3B"/>
    <w:rsid w:val="00DC23D4"/>
    <w:rsid w:val="00DC25C2"/>
    <w:rsid w:val="00DC28D0"/>
    <w:rsid w:val="00DC3259"/>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B1D"/>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19"/>
    <w:rsid w:val="00E13A67"/>
    <w:rsid w:val="00E13BCE"/>
    <w:rsid w:val="00E14DC3"/>
    <w:rsid w:val="00E15935"/>
    <w:rsid w:val="00E15B7A"/>
    <w:rsid w:val="00E15CD9"/>
    <w:rsid w:val="00E15D36"/>
    <w:rsid w:val="00E176CF"/>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27FE8"/>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439"/>
    <w:rsid w:val="00E57786"/>
    <w:rsid w:val="00E57877"/>
    <w:rsid w:val="00E578F0"/>
    <w:rsid w:val="00E57B20"/>
    <w:rsid w:val="00E57BA6"/>
    <w:rsid w:val="00E57DD6"/>
    <w:rsid w:val="00E57EAB"/>
    <w:rsid w:val="00E607B4"/>
    <w:rsid w:val="00E6092D"/>
    <w:rsid w:val="00E60F7E"/>
    <w:rsid w:val="00E61190"/>
    <w:rsid w:val="00E611EE"/>
    <w:rsid w:val="00E61477"/>
    <w:rsid w:val="00E61C8C"/>
    <w:rsid w:val="00E61D3D"/>
    <w:rsid w:val="00E61F55"/>
    <w:rsid w:val="00E61F9E"/>
    <w:rsid w:val="00E62130"/>
    <w:rsid w:val="00E62931"/>
    <w:rsid w:val="00E63C89"/>
    <w:rsid w:val="00E6405C"/>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E59"/>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169"/>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7C"/>
    <w:rsid w:val="00EC5ED1"/>
    <w:rsid w:val="00EC6DDF"/>
    <w:rsid w:val="00EC73BA"/>
    <w:rsid w:val="00ED0572"/>
    <w:rsid w:val="00ED0848"/>
    <w:rsid w:val="00ED0A3D"/>
    <w:rsid w:val="00ED0AB9"/>
    <w:rsid w:val="00ED0ABF"/>
    <w:rsid w:val="00ED0C83"/>
    <w:rsid w:val="00ED0DAC"/>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4F0E"/>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FB1"/>
    <w:rsid w:val="00EF2476"/>
    <w:rsid w:val="00EF265F"/>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A90"/>
    <w:rsid w:val="00F02FC0"/>
    <w:rsid w:val="00F03347"/>
    <w:rsid w:val="00F03C7D"/>
    <w:rsid w:val="00F03EAB"/>
    <w:rsid w:val="00F0440C"/>
    <w:rsid w:val="00F04693"/>
    <w:rsid w:val="00F04839"/>
    <w:rsid w:val="00F0491F"/>
    <w:rsid w:val="00F053E6"/>
    <w:rsid w:val="00F05F1C"/>
    <w:rsid w:val="00F061CF"/>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522"/>
    <w:rsid w:val="00F24CD5"/>
    <w:rsid w:val="00F2528F"/>
    <w:rsid w:val="00F25654"/>
    <w:rsid w:val="00F257DD"/>
    <w:rsid w:val="00F25E9A"/>
    <w:rsid w:val="00F27984"/>
    <w:rsid w:val="00F315D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1487"/>
    <w:rsid w:val="00F416A8"/>
    <w:rsid w:val="00F41C39"/>
    <w:rsid w:val="00F42132"/>
    <w:rsid w:val="00F42534"/>
    <w:rsid w:val="00F42538"/>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0FF"/>
    <w:rsid w:val="00F60286"/>
    <w:rsid w:val="00F610C8"/>
    <w:rsid w:val="00F61181"/>
    <w:rsid w:val="00F612B0"/>
    <w:rsid w:val="00F61AC6"/>
    <w:rsid w:val="00F61B4C"/>
    <w:rsid w:val="00F61DA0"/>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513"/>
    <w:rsid w:val="00F807D8"/>
    <w:rsid w:val="00F80DF5"/>
    <w:rsid w:val="00F8114E"/>
    <w:rsid w:val="00F815CB"/>
    <w:rsid w:val="00F817F2"/>
    <w:rsid w:val="00F81E1B"/>
    <w:rsid w:val="00F82090"/>
    <w:rsid w:val="00F824B1"/>
    <w:rsid w:val="00F826F4"/>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735"/>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38E3"/>
    <w:rsid w:val="00FE485E"/>
    <w:rsid w:val="00FE4C8C"/>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docId w15:val="{CB5C422F-3C0A-433E-96E4-B6048FBFF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宋体"/>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宋体"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宋体"/>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B5117-67EA-4BB4-BD8D-9244154C4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2070</TotalTime>
  <Pages>2</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Samsung</cp:lastModifiedBy>
  <cp:revision>81</cp:revision>
  <cp:lastPrinted>2017-08-10T13:20:00Z</cp:lastPrinted>
  <dcterms:created xsi:type="dcterms:W3CDTF">2019-08-15T16:05:00Z</dcterms:created>
  <dcterms:modified xsi:type="dcterms:W3CDTF">2019-11-08T07:52:00Z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